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EC" w:rsidRPr="00A871EC" w:rsidRDefault="00A871EC" w:rsidP="00A871EC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Il mio primo libro politico lo scelsi a sedici anni su una bancarella e me lo feci offrire da mio zio Geppino che rimase stupito e perplesso per una scelta che non avrebbe sospettato.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In copertina c'era la foto della sfilata della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Wehrmacht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sotto l'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Arc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de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Triomphe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di Parigi, il libro era dedicato a Pierre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Drieu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La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Rochelle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, lo scrittore francese impegnato nella Collaborazione e suicida nel marzo del 1945 che, il caso a volte è birichino, era nato il 3 gennaio come me.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Diversi gli autori, tra loro c'era Guido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Giannettini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Inequivocabile il titolo </w:t>
      </w:r>
      <w:r w:rsidRPr="00A871EC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it-IT"/>
        </w:rPr>
        <w:t>Il Mito dell'Europa</w:t>
      </w:r>
      <w:r w:rsidRPr="00A871EC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it-IT"/>
        </w:rPr>
        <w:br/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Spiegava, il saggio, quale mito mobilitante avesse spinto centinaia di migliaia di giovani di tutta Europa a morire sotto le insegne delle aquile imperiali tedesche.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Pressoché tutta la pubblicistica di estrema destra allora riprendeva quel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leit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motiv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e ci spiegava che, nel mondo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duopolare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, per sfuggire noi all'egemonia americana e liberare i fratelli dell'est da quella russa, bisognava rinverdire quel mito e acquisire una dimensione continentale che avrebbe consentito non solo di assicurarci l'indipendenza e un ruolo nel futuro ma anche di salvaguardare le nostre etnie e la nostra civiltà.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In quell'epoca l'estrema destra era composta dai neofascisti, che erano pragmatici e immediati, dai neonazisti che si rifacevano all'ideale delle SS e dai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nazionalrivoluzionari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che quell'ideale coltivavano parimenti. I nazionalisti reazionari allora militavano quasi tutti con i monarchici.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La gioventù missina ed extraparlamentare scoprì così Jean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Thiriart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Fascismo Europa Rivoluzione divenne la parola d'ordine per tutti.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Anche per le organizzazioni giovanili missine: la Giovane Italia e il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Fuan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che non a caso spesso chiamò i suoi circoli Nuova Europa.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L'anti-imperialismo, la variante internazionale cinese, l'opera di Peron e le iniziative di piccole avanguardie coniugarono poi l'Europeismo con il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Tercerismo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.</w:t>
      </w:r>
    </w:p>
    <w:p w:rsidR="00A871EC" w:rsidRPr="00A871EC" w:rsidRDefault="00A871EC" w:rsidP="00A871EC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Mille anni dopo</w:t>
      </w:r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Parlo di un millennio fa, in piena farsa di Guerra Fredda e ben prima della cosiddetta Globalizzazione.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La rimozione della prima e lo slancio della seconda comportarono poi un cambio sociologico completo e l'inadeguatezza storica dei sistemi istituzionali e delle ideologie che ad essi corrispondevano.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La società si andò corrodendo e disfacendosi per ricomporsi in modo osceno e flaccido come fanno i pupazzi di pongo.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Aiutata non poco, in questo, dalle azioni e dalle cospirazioni dell'oligarchia dominante, mondialista di taglio trozkista.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Le tendenze che i nostri formatori di allora avevano auspicato si svilupparono intanto da sole perché erano naturali e perché le classi dominanti accompagnano quanto è naturale, anche per snaturarlo.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Ci fu così una tendenza alla continentalizzazione e all'unità europea.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I nostri che cantavano “L'Europa Nazione, Nazione sarà” smisero di farlo.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Erano disorientati dal fatto che proprio il nemico si stava impegnando nel realizzare a modo suo quanto essi avevano fino ad allora sognato.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Ma erano disorientati anche per due errori di concezione che hanno pesato molto e quindi hanno spostato sul margine o alla retroguardia la critica nazionale che un tempo era stata rivoluzionaria.</w:t>
      </w:r>
    </w:p>
    <w:p w:rsidR="00A871EC" w:rsidRPr="00A871EC" w:rsidRDefault="00A871EC" w:rsidP="00A871EC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 xml:space="preserve">L'equivoco </w:t>
      </w:r>
      <w:proofErr w:type="spellStart"/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cospirazionista</w:t>
      </w:r>
      <w:proofErr w:type="spellEnd"/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Il primo errore di concezione lo dobbiamo all'equivoco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cospirazionista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Parlo di equivoco proprio perché non è un falso ma un qualcosa di centrale che viene appunto equivocato da chi non ha l'abitudine al combattimento.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Anche quelli che guidarono le Rivoluzioni Nazionali e l'Asse in guerra avevano chiara la visione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cospirazionista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, così come l'avevano le avanguardie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nazionalrivoluzionarie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del primo quarto di secolo che aveva fatto seguito alla guerra.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A differenza dei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cospirazionisti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non combattenti essi, però, sapevano distinguere i piani e riconoscere le dinamiche anche al di sotto delle formine che ad esse vengono imposte.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E con esse individuavano pure gli spazi e le occasioni d'intervento.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Era con quella capacità che fecero, del resto, le loro rivoluzioni.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Per loro, quindi, la UE non si sarebbe limitata esclusivamente ad un complotto mondialista ma sarebbe stata vista come l'effetto dell'incontro tra le necessità storiche e dei centri geopolitici ed economici diversi che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un'élite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nemica cercava d'imbrigliare e di condurre nella propria direzione.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Avrebbero, loro e non quelli di oggi, colto le linee di faglia e i luoghi d'attrito per provare a intervenire sulla dinamica rettificandone la direzione e sconvolgendone le componenti.</w:t>
      </w:r>
    </w:p>
    <w:p w:rsidR="00A871EC" w:rsidRPr="00A871EC" w:rsidRDefault="00A871EC" w:rsidP="00A871EC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La fossilizzazione</w:t>
      </w:r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Il secondo errore di concezione, che spiega il primo perché lo ha prodotto, è a sua volta effetto della disarticolazione e della disorganizzazione della società che ha comportato tra l'altro la fine apparente della politica e la fossilizzazione degli ideali negli integralismi religiosi che, per loro spinta intrinseca, sono antistorici e dettano psicologia reazionaria.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Si badi bene che parlo della psicologia non dell'ideologia o della cultura che sono tutt'altra cosa e che possono 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lastRenderedPageBreak/>
        <w:t>corrispondere a psicologie ben diverse (cosa che nei fascismi avvenne spesso).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Una psicologia reazionaria è quella con cui in ogni momento e in ogni dove, le fasce sociali minacciate rispondono alle minacce.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Sta alle avanguardie politiche liberare quella psicologia dal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cul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de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sac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in cui, se lasciata a se stessa, inchioda inesorabilmente qualsiasi protesta.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Ed è qui che, con le dovute e rare eccezioni, casca l'asino.</w:t>
      </w:r>
    </w:p>
    <w:p w:rsidR="00A871EC" w:rsidRPr="00A871EC" w:rsidRDefault="00A871EC" w:rsidP="00A871EC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La mia provocazione</w:t>
      </w:r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Ho intrapreso la mia “provocazione” europeista proprio per queste ragioni.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Non tornerò qui a spiegare che non si tratta di adesione a Bruxelles, visto e considerato che ho argomentato in lungo e in largo in proposito.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Proponendo, in varie vesti e sedi:</w:t>
      </w:r>
    </w:p>
    <w:p w:rsidR="00A871EC" w:rsidRPr="00A871EC" w:rsidRDefault="00A871EC" w:rsidP="00A871EC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a) critiche strutturali al sistema;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b) proposte di rettifica del sistema;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c) proposte operative per la resistenza alle imposizioni interne ed estere;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d) proposte per soluzioni immediate di ripresa in totale autonomia e irritualità.</w:t>
      </w:r>
    </w:p>
    <w:p w:rsidR="00A871EC" w:rsidRPr="00A871EC" w:rsidRDefault="00A871EC" w:rsidP="00A871EC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Ho voluto soprattutto distinguere le responsabilità che sono innanzitutto angloamericane ben prima che tedesche e, aggiungo, italiane ben prima che tedesche e forse persino più che angloamericane.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Ma ho inteso soprattutto puntare su due criteri di base</w:t>
      </w:r>
    </w:p>
    <w:p w:rsidR="00A871EC" w:rsidRPr="00A871EC" w:rsidRDefault="00A871EC" w:rsidP="00A871EC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I criteri di base</w:t>
      </w:r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I criteri di base sono quelli che dovrebbero consentire ad una minoranza di uscire dal suo limbo per porsi come avanguardia anche e soprattutto del populismo e della sua psicologia reazionaria.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Queste sono la Teoria e il Mito.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Una teoria d'avanguardia è la sola possibile per compiere un'azione che non sia condannata, come lo è ogni reazione, a terminare sfinita accelerando paradossalmente il processo contrario (ogni evento storico lo attesta). Ed una teoria d'avanguardia è tale solo se interviene nel tempo rivolto al futuro offrendone una variante che giochi d'anticipo.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Non può quindi una teoria d'avanguardia fondarsi su di una marcia indietro ma su una svolta.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Il secondo elemento è il Mito che è la sola forza che modifica il reale.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E che è anche quella forza ideale, simbolica, sentimentale, mobilitante, che ci assicura continuità negli anni, nei decenni, nelle generazioni.</w:t>
      </w:r>
    </w:p>
    <w:p w:rsidR="00A871EC" w:rsidRPr="00A871EC" w:rsidRDefault="00A871EC" w:rsidP="00A871EC">
      <w:pPr>
        <w:shd w:val="clear" w:color="auto" w:fill="FFFFFF"/>
        <w:spacing w:before="150" w:after="0" w:line="243" w:lineRule="atLeast"/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t>Disegniamo l'Europa</w:t>
      </w:r>
      <w:r w:rsidRPr="00A871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it-IT"/>
        </w:rPr>
        <w:br/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Continuerò quindi a dettagliare tutto il “disegniamo l'Europa” e mi auguro di cuore di farlo insieme a voi.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Non pongo in questo alcun tabù, benché ritenga che la UE vada rivoluzionata senza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secedere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e che l'Euro vada rivoluzionato mantenendolo in piedi perché in esso vedo non solo orrore ma anche grandi potenzialità e perché come sia stato avversato dai nostri principali nemici mi fa riflettere.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Tutto questo diventa però secondario rispetto all'attitudine che si ha rispetto all'azione.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Se ci sono una teoria d'avanguardia e il Mito tutto può essere discusso.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Ma la teoria d'avanguardia e il Mito dell'Europa sono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condiciones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sine qua non.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A livello di chi opera come soggetto politico, ovviamente, non a quello delle folle che ragionano con la pancia e che alle avanguardie chiedono appunto, non di ripetere le loro invettive ma di offrir loro le soluzioni.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 xml:space="preserve">Chi, da soggetto politico, negasse queste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condiciones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sine qua non, </w:t>
      </w:r>
      <w:proofErr w:type="spellStart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>foss'anche</w:t>
      </w:r>
      <w:proofErr w:type="spellEnd"/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t xml:space="preserve"> per procrastinarle, e lo facesse in nome di una psicologia reazionaria e di parole d'ordine conseguenti, che lo sappia o meno, che se ne renda conto o meno è oggettivamente contro di me e io sono oggettivamente contro di lui.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Poi, visto il nostro peso specifico, questo non cambierà nulla nella realtà.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Ma se non altro proviamo ad avere le idee chiare sui fondamentali.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Io me li procurai, quasi per caso, circa quarantaquattro anni fa su una bancarella di Trastevere.</w:t>
      </w:r>
      <w:r w:rsidRPr="00A871EC"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/>
        <w:t>Non ho smesso di vivere il Mito. Forse è per questo che sono vivo.</w:t>
      </w:r>
    </w:p>
    <w:p w:rsidR="00625997" w:rsidRPr="00A871EC" w:rsidRDefault="00A871EC" w:rsidP="00A871EC">
      <w:pPr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18"/>
          <w:szCs w:val="18"/>
          <w:lang w:eastAsia="it-IT"/>
        </w:rPr>
        <w:br w:type="page"/>
      </w:r>
    </w:p>
    <w:sectPr w:rsidR="00625997" w:rsidRPr="00A87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9"/>
    <w:rsid w:val="00625997"/>
    <w:rsid w:val="00860D59"/>
    <w:rsid w:val="009B4C2D"/>
    <w:rsid w:val="00A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  <w:style w:type="character" w:customStyle="1" w:styleId="apple-converted-space">
    <w:name w:val="apple-converted-space"/>
    <w:basedOn w:val="Carpredefinitoparagrafo"/>
    <w:rsid w:val="00A871EC"/>
  </w:style>
  <w:style w:type="character" w:styleId="Enfasicorsivo">
    <w:name w:val="Emphasis"/>
    <w:basedOn w:val="Carpredefinitoparagrafo"/>
    <w:uiPriority w:val="20"/>
    <w:qFormat/>
    <w:rsid w:val="00A871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4C2D"/>
    <w:rPr>
      <w:b/>
      <w:bCs/>
    </w:rPr>
  </w:style>
  <w:style w:type="character" w:customStyle="1" w:styleId="articleseparator">
    <w:name w:val="article_separator"/>
    <w:basedOn w:val="Carpredefinitoparagrafo"/>
    <w:rsid w:val="009B4C2D"/>
  </w:style>
  <w:style w:type="character" w:customStyle="1" w:styleId="apple-converted-space">
    <w:name w:val="apple-converted-space"/>
    <w:basedOn w:val="Carpredefinitoparagrafo"/>
    <w:rsid w:val="00A871EC"/>
  </w:style>
  <w:style w:type="character" w:styleId="Enfasicorsivo">
    <w:name w:val="Emphasis"/>
    <w:basedOn w:val="Carpredefinitoparagrafo"/>
    <w:uiPriority w:val="20"/>
    <w:qFormat/>
    <w:rsid w:val="00A87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Mannuz</dc:creator>
  <cp:keywords/>
  <dc:description/>
  <cp:lastModifiedBy>Mannuz</cp:lastModifiedBy>
  <cp:revision>4</cp:revision>
  <dcterms:created xsi:type="dcterms:W3CDTF">2014-03-01T16:50:00Z</dcterms:created>
  <dcterms:modified xsi:type="dcterms:W3CDTF">2014-03-01T17:07:00Z</dcterms:modified>
</cp:coreProperties>
</file>